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47F2">
      <w:pPr>
        <w:spacing w:before="480" w:after="480" w:line="288" w:lineRule="auto"/>
        <w:ind w:left="0"/>
      </w:pPr>
      <w:bookmarkStart w:id="3" w:name="_GoBack"/>
      <w:r>
        <w:rPr>
          <w:rFonts w:ascii="Arial" w:hAnsi="Arial" w:eastAsia="等线" w:cs="Arial"/>
          <w:b/>
          <w:sz w:val="52"/>
        </w:rPr>
        <w:t>Technical Specifications</w:t>
      </w:r>
    </w:p>
    <w:bookmarkEnd w:id="3"/>
    <w:p w14:paraId="3ED06224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Application Scope</w:t>
      </w:r>
      <w:bookmarkEnd w:id="0"/>
    </w:p>
    <w:p w14:paraId="7757FF25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Applicable to the work area cabling subsystem, supporting the installation of multiple types of modules.</w:t>
      </w:r>
    </w:p>
    <w:p w14:paraId="6E254D38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Suitable for telecommunication networks, metropolitan area networks, and optical fiber communication systems.</w:t>
      </w:r>
    </w:p>
    <w:p w14:paraId="23A9FA5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Compatible with optical fiber test instruments/meters.</w:t>
      </w:r>
    </w:p>
    <w:p w14:paraId="692F731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Applicable to optical fiber CATV and optical fiber sensors.</w:t>
      </w:r>
    </w:p>
    <w:p w14:paraId="422F72A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Suitable for fiber broadband access networks and FTTH (Fiber to the Home) applications.</w:t>
      </w:r>
    </w:p>
    <w:p w14:paraId="3481937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Can be used as an optical fiber distribution frame, as well as rack-mounted and wall-mounted optical fiber distribution units.</w:t>
      </w:r>
    </w:p>
    <w:p w14:paraId="52E452A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Key Features</w:t>
      </w:r>
      <w:bookmarkEnd w:id="1"/>
    </w:p>
    <w:p w14:paraId="4E99685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Constructed with high-quality engineering plastic, ensuring excellent structural strength.</w:t>
      </w:r>
    </w:p>
    <w:p w14:paraId="7E3FC8C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Adopts a double-page design, facilitating installation and maintenance, with complete separation of fusion splicing and termination operations.</w:t>
      </w:r>
    </w:p>
    <w:p w14:paraId="130F1280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Equipped with knock-out holes at the bottom, capable of accommodating up to four-core optical fibers.</w:t>
      </w:r>
    </w:p>
    <w:p w14:paraId="2E292B5E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Supports SC adapter assembly.</w:t>
      </w:r>
    </w:p>
    <w:p w14:paraId="0F9AEBB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Available as an embedded surface-mounted box, featuring easy installation and disassembly, along with a protective door for dust prevention.</w:t>
      </w:r>
    </w:p>
    <w:p w14:paraId="71AC1A36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Compatible with SC/LC simplex and duplex optical fibers, suitable for both exposed and flush-mounted panel installations in different environments.</w:t>
      </w:r>
    </w:p>
    <w:p w14:paraId="745DB45C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All modules adopt a welding-free connection mode.</w:t>
      </w:r>
    </w:p>
    <w:p w14:paraId="0A1C53E0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Module combinations can be selected and configured according to specific requirements.</w:t>
      </w:r>
    </w:p>
    <w:p w14:paraId="196F659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Installation Notes</w:t>
      </w:r>
      <w:bookmarkEnd w:id="2"/>
    </w:p>
    <w:p w14:paraId="05C3B4A2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The box is designed for convenient installation and disassembly, allowing for flexible deployment in various work area scenarios.</w:t>
      </w:r>
    </w:p>
    <w:p w14:paraId="22AE777E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Ensure proper alignment and connection of optical fibers when assembling modules to maintain signal integrity.</w:t>
      </w:r>
    </w:p>
    <w:p w14:paraId="20DA00E5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Utilize the knock-out holes at the bottom for organized routing of optical fibers, avoiding damage or signal interference.</w:t>
      </w:r>
    </w:p>
    <w:p w14:paraId="23B2DA76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rFonts w:hint="default" w:ascii="Arial" w:hAnsi="Arial" w:cs="Arial"/>
          <w:sz w:val="21"/>
          <w:lang w:val="en-US" w:eastAsia="zh-CN"/>
        </w:rPr>
      </w:pPr>
      <w:r>
        <w:rPr>
          <w:rFonts w:ascii="Arial" w:hAnsi="Arial" w:eastAsia="等线" w:cs="Arial"/>
          <w:sz w:val="22"/>
        </w:rPr>
        <w:t>Follow standard optical fiber installation practices to ensure reliable performance and long-term stability.</w:t>
      </w: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9DF0337"/>
    <w:rsid w:val="439B3F3F"/>
    <w:rsid w:val="4AF50346"/>
    <w:rsid w:val="4D4C414A"/>
    <w:rsid w:val="4EFF0D41"/>
    <w:rsid w:val="55FDD6DD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2026-02-03T01:06:53Z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7A6C9591718A4F19BC9B039A833D937D_13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