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330CC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Technical Specification for MPO to MPO Fiber Trunk Cable (4*MPO-4*MPO)</w:t>
      </w:r>
      <w:bookmarkStart w:id="11" w:name="_GoBack"/>
      <w:bookmarkEnd w:id="11"/>
    </w:p>
    <w:p w14:paraId="04011F0E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Product Overview</w:t>
      </w:r>
      <w:bookmarkEnd w:id="0"/>
    </w:p>
    <w:p w14:paraId="4320DA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This product is an MPO to MPO fiber trunk cable with a configuration of 4</w:t>
      </w:r>
      <w:r>
        <w:rPr>
          <w:rFonts w:ascii="Arial" w:hAnsi="Arial" w:eastAsia="等线" w:cs="Arial"/>
          <w:i/>
          <w:sz w:val="22"/>
        </w:rPr>
        <w:t>MPO-4</w:t>
      </w:r>
      <w:r>
        <w:rPr>
          <w:rFonts w:ascii="Arial" w:hAnsi="Arial" w:eastAsia="等线" w:cs="Arial"/>
          <w:sz w:val="22"/>
        </w:rPr>
        <w:t>MPO, designed for high-speed data transmission in optical communication systems. It provides reliable and efficient optical signal transmission through standardized MPO/MTP connectors, meeting the requirements of various high-bandwidth application scenarios.</w:t>
      </w:r>
    </w:p>
    <w:p w14:paraId="45962E1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Application Scope</w:t>
      </w:r>
      <w:bookmarkEnd w:id="1"/>
    </w:p>
    <w:p w14:paraId="1ACFC33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The cable is suitable for use in scenarios that demand high-density and high-speed optical signal transmission, including but not limited to:</w:t>
      </w:r>
    </w:p>
    <w:p w14:paraId="720EEE53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Data centers (for interconnection between servers, storage devices, and network equipment)</w:t>
      </w:r>
    </w:p>
    <w:p w14:paraId="0868161E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Telecommunication networks (backbone network transmission, metropolitan area network construction)</w:t>
      </w:r>
    </w:p>
    <w:p w14:paraId="62A84792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Enterprise networks (large-scale office buildings, industrial parks, and campus network infrastructure)</w:t>
      </w:r>
    </w:p>
    <w:p w14:paraId="6AD367ED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High-performance computing environments (connecting computing nodes in supercomputing centers)</w:t>
      </w:r>
    </w:p>
    <w:p w14:paraId="08CA82E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Key Features</w:t>
      </w:r>
      <w:bookmarkEnd w:id="2"/>
    </w:p>
    <w:p w14:paraId="5323E81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Adopts standardized MPO/MTP connectors, supporting three connection methods: Method A, Method B, and Method C, ensuring compatibility with different network architectures.</w:t>
      </w:r>
    </w:p>
    <w:p w14:paraId="3B47C17D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High transmission efficiency, capable of realizing low-loss and high-bandwidth optical signal transmission.</w:t>
      </w:r>
    </w:p>
    <w:p w14:paraId="5C12304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Robust structural design, providing good mechanical protection and environmental adaptability to ensure stable operation in various working conditions.</w:t>
      </w:r>
    </w:p>
    <w:p w14:paraId="0D44D8C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Flexible installation, suitable for different routing and deployment requirements in complex environments.</w:t>
      </w:r>
    </w:p>
    <w:p w14:paraId="2A19BDE8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4. Installation Requirements</w:t>
      </w:r>
      <w:bookmarkEnd w:id="3"/>
    </w:p>
    <w:p w14:paraId="44BD8AFE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Before installation, inspect the cable for any physical damage (such as scratches, breaks, or deformation of connectors) to ensure the product is intact.</w:t>
      </w:r>
    </w:p>
    <w:p w14:paraId="1FD16736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Confirm that the installation environment meets the operating conditions of the fiber cable (avoid extreme temperatures, humidity, strong electromagnetic interference, and sharp object extrusion).</w:t>
      </w:r>
    </w:p>
    <w:p w14:paraId="630F721B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When connecting the MPO/MTP connectors, align them correctly according to the specified connection method (Method A, B, or C) to avoid forced insertion, which may cause damage to the connectors or fiber cores.</w:t>
      </w:r>
    </w:p>
    <w:p w14:paraId="37C55887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Arrange the cable routing neatly, with appropriate bending radius (comply with general fiber cable installation standards) to prevent excessive bending that affects signal transmission.</w:t>
      </w:r>
    </w:p>
    <w:p w14:paraId="5AD8771D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After installation, perform optical performance testing (such as insertion loss and return loss) to ensure the cable meets the application requirements.</w:t>
      </w:r>
    </w:p>
    <w:p w14:paraId="6387C8E0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5. Technical Specifications</w:t>
      </w:r>
      <w:bookmarkEnd w:id="4"/>
    </w:p>
    <w:p w14:paraId="4F8B08B8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5.1 Connector Specifications</w:t>
      </w:r>
      <w:bookmarkEnd w:id="5"/>
    </w:p>
    <w:p w14:paraId="77F847FC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Connector type: MPO/MTP</w:t>
      </w:r>
    </w:p>
    <w:p w14:paraId="5468BB2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Number of connectors: 4 at each end (4</w:t>
      </w:r>
      <w:r>
        <w:rPr>
          <w:rFonts w:ascii="Arial" w:hAnsi="Arial" w:eastAsia="等线" w:cs="Arial"/>
          <w:i/>
          <w:sz w:val="22"/>
        </w:rPr>
        <w:t>MPO-4</w:t>
      </w:r>
      <w:r>
        <w:rPr>
          <w:rFonts w:ascii="Arial" w:hAnsi="Arial" w:eastAsia="等线" w:cs="Arial"/>
          <w:sz w:val="22"/>
        </w:rPr>
        <w:t>MPO configuration)</w:t>
      </w:r>
    </w:p>
    <w:p w14:paraId="74C6F814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Connection methods: Compatible with Method A, Method B, and Method C</w:t>
      </w:r>
    </w:p>
    <w:p w14:paraId="74A8D8DF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Insertion loss: Complies with relevant international and industry standards (typical value ≤ 0.3 dB, maximum value ≤ 0.5 dB)</w:t>
      </w:r>
    </w:p>
    <w:p w14:paraId="73F702AE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Return loss: ≥ 45 dB (for single-mode fiber); ≥ 35 dB (for multi-mode fiber)</w:t>
      </w:r>
    </w:p>
    <w:p w14:paraId="24E8FFA0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Connector material: High-quality engineering plastic, with good wear resistance and corrosion resistance</w:t>
      </w:r>
    </w:p>
    <w:p w14:paraId="616EF50C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5.2 Fiber Core Specifications</w:t>
      </w:r>
      <w:bookmarkEnd w:id="6"/>
    </w:p>
    <w:p w14:paraId="0605B622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type: Optional single-mode fiber (SMF-28e or equivalent) or multi-mode fiber (OM3, OM4, or OM5)</w:t>
      </w:r>
    </w:p>
    <w:p w14:paraId="3D6239EB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count: Consistent with the MPO/MTP connector configuration</w:t>
      </w:r>
    </w:p>
    <w:p w14:paraId="0E2D8B2F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Attenuation coefficient:</w:t>
      </w:r>
    </w:p>
    <w:p w14:paraId="76DEB2CB">
      <w:pPr>
        <w:numPr>
          <w:ilvl w:val="0"/>
          <w:numId w:val="2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Single-mode fiber: ≤ 0.35 dB/km (at 1310 nm); ≤ 0.25 dB/km (at 1550 nm)</w:t>
      </w:r>
    </w:p>
    <w:p w14:paraId="350A3C66">
      <w:pPr>
        <w:numPr>
          <w:ilvl w:val="0"/>
          <w:numId w:val="2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Multi-mode fiber (OM4): ≤ 3.5 dB/km (at 850 nm); ≤ 1.5 dB/km (at 1300 nm)</w:t>
      </w:r>
    </w:p>
    <w:p w14:paraId="19D4D496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Chromatic dispersion: Meets the requirements of corresponding fiber type standards</w:t>
      </w:r>
    </w:p>
    <w:p w14:paraId="46DE8966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5.3 Cable Structure Specifications</w:t>
      </w:r>
      <w:bookmarkEnd w:id="7"/>
    </w:p>
    <w:p w14:paraId="0D9BA0C5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Cable sheath material: LZSH (Low Smoke Zero Halogen) material, ensuring low smoke, non-toxic, and flame-retardant performance</w:t>
      </w:r>
    </w:p>
    <w:p w14:paraId="5F3641F9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Sheath color: Customizable according to requirements (default color: black or gray)</w:t>
      </w:r>
    </w:p>
    <w:p w14:paraId="20DBD998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Cable diameter: Subject to dimensional diagram, consistent with the 4</w:t>
      </w:r>
      <w:r>
        <w:rPr>
          <w:rFonts w:ascii="Arial" w:hAnsi="Arial" w:eastAsia="等线" w:cs="Arial"/>
          <w:i/>
          <w:sz w:val="22"/>
        </w:rPr>
        <w:t>MPO-4</w:t>
      </w:r>
      <w:r>
        <w:rPr>
          <w:rFonts w:ascii="Arial" w:hAnsi="Arial" w:eastAsia="等线" w:cs="Arial"/>
          <w:sz w:val="22"/>
        </w:rPr>
        <w:t>MPO configuration</w:t>
      </w:r>
    </w:p>
    <w:p w14:paraId="3AA36B7A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Tensile strength: ≥ 1500 N (for long-term use); ≥ 3000 N (for short-term installation)</w:t>
      </w:r>
    </w:p>
    <w:p w14:paraId="1197369A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Crush resistance: ≥ 1000 N/100 mm</w:t>
      </w:r>
    </w:p>
    <w:p w14:paraId="2FCABC41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Operating temperature range: -40°C to +70°C</w:t>
      </w:r>
    </w:p>
    <w:p w14:paraId="33A1DFC0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Storage temperature range: -50°C to +85°C</w:t>
      </w:r>
    </w:p>
    <w:p w14:paraId="61BEE3E0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5.4 Length Specifications</w:t>
      </w:r>
      <w:bookmarkEnd w:id="8"/>
    </w:p>
    <w:p w14:paraId="3A65AC89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Standard lengths: Customizable according to user requirements (common lengths include 1m, 2m, 3m, 5m, 10m, etc.)</w:t>
      </w:r>
    </w:p>
    <w:p w14:paraId="325E93C3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Length tolerance: ±0.5% of the specified length</w:t>
      </w:r>
    </w:p>
    <w:p w14:paraId="195E63BC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6. Assembly Requirements</w:t>
      </w:r>
      <w:bookmarkEnd w:id="9"/>
    </w:p>
    <w:p w14:paraId="35B88727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The assembly process shall comply with strict quality control standards to ensure the consistency and reliability of product performance.</w:t>
      </w:r>
    </w:p>
    <w:p w14:paraId="2C87DA34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splicing (if applicable) shall adopt precision splicing technology, with splicing loss meeting relevant standards.</w:t>
      </w:r>
    </w:p>
    <w:p w14:paraId="65008444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Connector polishing: Adopt PC (Physical Contact) or APC (Angled Physical Contact) polishing method to ensure low insertion loss and high return loss.</w:t>
      </w:r>
    </w:p>
    <w:p w14:paraId="508EA52B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After assembly, each cable undergoes 100% optical performance testing and visual inspection to eliminate defective products.</w:t>
      </w:r>
    </w:p>
    <w:p w14:paraId="3EC8F799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7. Dimensional Diagram</w:t>
      </w:r>
      <w:bookmarkEnd w:id="10"/>
    </w:p>
    <w:p w14:paraId="277C13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Refer to the product's dimensional diagram for specific structural dimensions (including cable diameter, connector size, connector spacing, etc.). The dimensional design shall be compatible with standard MPO/MTP connector installation interfaces and common deployment scenarios.</w:t>
      </w:r>
    </w:p>
    <w:p w14:paraId="6090FD49">
      <w:pPr>
        <w:spacing w:line="299" w:lineRule="auto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46A08BB8"/>
    <w:multiLevelType w:val="singleLevel"/>
    <w:tmpl w:val="46A08BB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6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8"/>
  </w:num>
  <w:num w:numId="5">
    <w:abstractNumId w:val="6"/>
  </w:num>
  <w:num w:numId="6">
    <w:abstractNumId w:val="18"/>
  </w:num>
  <w:num w:numId="7">
    <w:abstractNumId w:val="22"/>
  </w:num>
  <w:num w:numId="8">
    <w:abstractNumId w:val="34"/>
  </w:num>
  <w:num w:numId="9">
    <w:abstractNumId w:val="17"/>
  </w:num>
  <w:num w:numId="10">
    <w:abstractNumId w:val="2"/>
  </w:num>
  <w:num w:numId="11">
    <w:abstractNumId w:val="23"/>
  </w:num>
  <w:num w:numId="12">
    <w:abstractNumId w:val="31"/>
  </w:num>
  <w:num w:numId="13">
    <w:abstractNumId w:val="9"/>
  </w:num>
  <w:num w:numId="14">
    <w:abstractNumId w:val="27"/>
  </w:num>
  <w:num w:numId="15">
    <w:abstractNumId w:val="14"/>
  </w:num>
  <w:num w:numId="16">
    <w:abstractNumId w:val="21"/>
  </w:num>
  <w:num w:numId="17">
    <w:abstractNumId w:val="12"/>
  </w:num>
  <w:num w:numId="18">
    <w:abstractNumId w:val="11"/>
  </w:num>
  <w:num w:numId="19">
    <w:abstractNumId w:val="4"/>
  </w:num>
  <w:num w:numId="20">
    <w:abstractNumId w:val="26"/>
  </w:num>
  <w:num w:numId="21">
    <w:abstractNumId w:val="32"/>
  </w:num>
  <w:num w:numId="22">
    <w:abstractNumId w:val="19"/>
  </w:num>
  <w:num w:numId="23">
    <w:abstractNumId w:val="25"/>
  </w:num>
  <w:num w:numId="24">
    <w:abstractNumId w:val="5"/>
  </w:num>
  <w:num w:numId="25">
    <w:abstractNumId w:val="36"/>
  </w:num>
  <w:num w:numId="26">
    <w:abstractNumId w:val="35"/>
  </w:num>
  <w:num w:numId="27">
    <w:abstractNumId w:val="7"/>
  </w:num>
  <w:num w:numId="28">
    <w:abstractNumId w:val="33"/>
  </w:num>
  <w:num w:numId="29">
    <w:abstractNumId w:val="3"/>
  </w:num>
  <w:num w:numId="30">
    <w:abstractNumId w:val="24"/>
  </w:num>
  <w:num w:numId="31">
    <w:abstractNumId w:val="1"/>
  </w:num>
  <w:num w:numId="32">
    <w:abstractNumId w:val="29"/>
  </w:num>
  <w:num w:numId="33">
    <w:abstractNumId w:val="37"/>
  </w:num>
  <w:num w:numId="34">
    <w:abstractNumId w:val="0"/>
  </w:num>
  <w:num w:numId="35">
    <w:abstractNumId w:val="20"/>
  </w:num>
  <w:num w:numId="36">
    <w:abstractNumId w:val="28"/>
  </w:num>
  <w:num w:numId="37">
    <w:abstractNumId w:val="1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19DF0337"/>
    <w:rsid w:val="439B3F3F"/>
    <w:rsid w:val="4AF50346"/>
    <w:rsid w:val="4EFF0D41"/>
    <w:rsid w:val="55FDD6DD"/>
    <w:rsid w:val="656E44F8"/>
    <w:rsid w:val="68053477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TotalTime>0</TotalTime>
  <ScaleCrop>false</ScaleCrop>
  <LinksUpToDate>false</LinksUpToDate>
  <CharactersWithSpaces>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Charles</cp:lastModifiedBy>
  <dcterms:modified xsi:type="dcterms:W3CDTF">2026-01-29T07:40:31Z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4A56DA7FE9094F3CAA6BA63336024B7B_13</vt:lpwstr>
  </property>
  <property fmtid="{D5CDD505-2E9C-101B-9397-08002B2CF9AE}" pid="6" name="KSOTemplateDocerSaveRecord">
    <vt:lpwstr>eyJoZGlkIjoiN2U3ZDMzNjM4NDk0YzkwZDVmNDAyNmQzNzg5MTE3NmIiLCJ1c2VySWQiOiI1MTA4NTc2MTkifQ==</vt:lpwstr>
  </property>
</Properties>
</file>